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A6" w:rsidRDefault="00F2289A">
      <w:pPr>
        <w:ind w:right="-18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Опрос</w:t>
      </w:r>
      <w:r w:rsidR="00BE787E">
        <w:rPr>
          <w:rFonts w:ascii="Tahoma" w:hAnsi="Tahoma" w:cs="Tahoma"/>
          <w:b/>
          <w:sz w:val="22"/>
          <w:szCs w:val="22"/>
        </w:rPr>
        <w:t xml:space="preserve">ный лист для выбора </w:t>
      </w:r>
      <w:proofErr w:type="spellStart"/>
      <w:r w:rsidR="00BE787E">
        <w:rPr>
          <w:rFonts w:ascii="Tahoma" w:hAnsi="Tahoma" w:cs="Tahoma"/>
          <w:b/>
          <w:sz w:val="22"/>
          <w:szCs w:val="22"/>
        </w:rPr>
        <w:t>кориолисового</w:t>
      </w:r>
      <w:proofErr w:type="spellEnd"/>
      <w:r w:rsidR="00BE787E">
        <w:rPr>
          <w:rFonts w:ascii="Tahoma" w:hAnsi="Tahoma" w:cs="Tahoma"/>
          <w:b/>
          <w:sz w:val="22"/>
          <w:szCs w:val="22"/>
        </w:rPr>
        <w:t xml:space="preserve"> (массового) расходомера</w:t>
      </w:r>
    </w:p>
    <w:tbl>
      <w:tblPr>
        <w:tblpPr w:leftFromText="180" w:rightFromText="180" w:vertAnchor="page" w:horzAnchor="margin" w:tblpX="-289" w:tblpY="2265"/>
        <w:tblW w:w="1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352"/>
        <w:gridCol w:w="176"/>
        <w:gridCol w:w="360"/>
        <w:gridCol w:w="376"/>
        <w:gridCol w:w="182"/>
        <w:gridCol w:w="542"/>
        <w:gridCol w:w="162"/>
        <w:gridCol w:w="14"/>
        <w:gridCol w:w="170"/>
        <w:gridCol w:w="191"/>
        <w:gridCol w:w="349"/>
        <w:gridCol w:w="542"/>
        <w:gridCol w:w="553"/>
        <w:gridCol w:w="711"/>
        <w:gridCol w:w="1263"/>
        <w:gridCol w:w="175"/>
        <w:gridCol w:w="8"/>
        <w:gridCol w:w="714"/>
        <w:gridCol w:w="2881"/>
      </w:tblGrid>
      <w:tr w:rsidR="00FB64A6" w:rsidTr="00BE787E">
        <w:trPr>
          <w:trHeight w:val="282"/>
        </w:trPr>
        <w:tc>
          <w:tcPr>
            <w:tcW w:w="11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FB64A6" w:rsidRDefault="00F2289A" w:rsidP="00BE787E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Общая информация</w:t>
            </w:r>
          </w:p>
        </w:tc>
      </w:tr>
      <w:tr w:rsidR="00FB64A6" w:rsidTr="00BE787E">
        <w:trPr>
          <w:trHeight w:val="309"/>
        </w:trPr>
        <w:tc>
          <w:tcPr>
            <w:tcW w:w="73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Предприятие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приятие - непосредственный либо конечный заказчик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Дата заполнения: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FB64A6" w:rsidTr="00BE787E">
        <w:trPr>
          <w:trHeight w:val="323"/>
        </w:trPr>
        <w:tc>
          <w:tcPr>
            <w:tcW w:w="73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Контактное лицо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ое лицо - лицо, которое будет являться контактынм лицом по всем вопросам, связанным с данной заявкой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left="45"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Тел. / факс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FB64A6" w:rsidTr="00BE787E">
        <w:trPr>
          <w:trHeight w:val="341"/>
        </w:trPr>
        <w:tc>
          <w:tcPr>
            <w:tcW w:w="73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Адрес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предприятия, указанного выше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E-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>
              <w:rPr>
                <w:rFonts w:ascii="Tahoma" w:hAnsi="Tahoma" w:cs="Tahoma"/>
                <w:sz w:val="18"/>
                <w:szCs w:val="18"/>
              </w:rPr>
              <w:t xml:space="preserve">:             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электронной почты для связи с контактным лицом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FB64A6" w:rsidTr="00BE787E">
        <w:trPr>
          <w:trHeight w:val="341"/>
        </w:trPr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Опросный лист №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омер опросного листа (если опросных листов много)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Позиция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по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проекту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озиция (или позиции) по проекту, к которой (ым) будет привязан данный опросный лист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Количество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FB64A6" w:rsidTr="00BE787E">
        <w:trPr>
          <w:trHeight w:val="341"/>
        </w:trPr>
        <w:tc>
          <w:tcPr>
            <w:tcW w:w="11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FB64A6" w:rsidRDefault="00F2289A" w:rsidP="00BE787E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Информация об измеряемой среде</w:t>
            </w:r>
          </w:p>
        </w:tc>
      </w:tr>
      <w:tr w:rsidR="00FB64A6" w:rsidTr="00BE787E">
        <w:trPr>
          <w:trHeight w:val="341"/>
        </w:trPr>
        <w:tc>
          <w:tcPr>
            <w:tcW w:w="73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Измеряемая среда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азвание измеряемой сред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Фазовое состояние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Фазовое (агрегатное) состояние вещества. В случае двухфазного потока необходимо указать ниже состав и наличие газовой составляющей"/>
                  <w:ddList>
                    <w:listEntry w:val="              "/>
                    <w:listEntry w:val="жидкость"/>
                    <w:listEntry w:val="газ"/>
                    <w:listEntry w:val="пульпа"/>
                  </w:ddLis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FORMDROPDOWN </w:instrText>
            </w:r>
            <w:r w:rsidR="00102A46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102A46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FB64A6" w:rsidTr="00BE787E">
        <w:trPr>
          <w:trHeight w:val="341"/>
        </w:trPr>
        <w:tc>
          <w:tcPr>
            <w:tcW w:w="39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Состав (если смесь):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Состав измеряемой среды, если из названия нельзя определить достоверно, что из себя представляет измеряемая среда. Такие среды как воздух, нефть (если не большое содержание коррозионных примесей), бензин, ШФЛУ и т.д. не требуют указания состава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Концентрация (если раствор):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Если измеряемая среда является раствором, то необходимо указать концентрацию для оптимального выбора материала измерительных трубок. Например, 10% раствор NaCl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%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Наличие газа (если жидкость):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аличие газа в процентном отношении (по объему)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FB64A6" w:rsidTr="00BE787E">
        <w:trPr>
          <w:trHeight w:val="341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Если среда является агрессивной по отношению к нержавещей стали, никелевым сплавам, титану, танталу и т.д., то отметьте эту опцию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102A46">
              <w:rPr>
                <w:rFonts w:ascii="Tahoma" w:hAnsi="Tahoma" w:cs="Tahoma"/>
                <w:b/>
                <w:sz w:val="18"/>
                <w:szCs w:val="18"/>
              </w:rPr>
            </w:r>
            <w:r w:rsidR="00102A46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агрессивная</w:t>
            </w:r>
          </w:p>
        </w:tc>
        <w:tc>
          <w:tcPr>
            <w:tcW w:w="2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чается в случае склонности измеряемой среды к налипаниям на стенки трубопровода, а, значит, и измерительных трубок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102A46">
              <w:rPr>
                <w:rFonts w:ascii="Tahoma" w:hAnsi="Tahoma" w:cs="Tahoma"/>
                <w:b/>
                <w:sz w:val="18"/>
                <w:szCs w:val="18"/>
              </w:rPr>
            </w:r>
            <w:r w:rsidR="00102A46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склонность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к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налипаниям</w:t>
            </w:r>
            <w:proofErr w:type="spellEnd"/>
          </w:p>
        </w:tc>
        <w:tc>
          <w:tcPr>
            <w:tcW w:w="7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чается при наличии абразивных частиц, которые могут привести к эррозии измерительных трубок, а, следовательно, к изменению метрологических характеристик. Для слежения за метрологией рекомендуется опция &quot;самопроверки состояния изм.трубок&quot; (ниже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102A46">
              <w:rPr>
                <w:rFonts w:ascii="Tahoma" w:hAnsi="Tahoma" w:cs="Tahoma"/>
                <w:b/>
                <w:sz w:val="18"/>
                <w:szCs w:val="18"/>
              </w:rPr>
            </w:r>
            <w:r w:rsidR="00102A46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абразивная:  до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мерный процент (по объему) твердых частиц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% твердых частиц;   размер частиц до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Размер частиц играет также важную роль при выборе типоразмера сенсор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мм</w:t>
            </w:r>
          </w:p>
        </w:tc>
      </w:tr>
      <w:tr w:rsidR="00FB64A6" w:rsidTr="00BE787E">
        <w:trPr>
          <w:trHeight w:val="341"/>
        </w:trPr>
        <w:tc>
          <w:tcPr>
            <w:tcW w:w="11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FB64A6" w:rsidRDefault="00F2289A" w:rsidP="00BE787E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Информация о процессе</w:t>
            </w:r>
          </w:p>
        </w:tc>
      </w:tr>
      <w:tr w:rsidR="00FB64A6" w:rsidTr="00BE787E">
        <w:trPr>
          <w:trHeight w:val="341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B64A6" w:rsidRDefault="00F2289A" w:rsidP="00BE787E">
            <w:pPr>
              <w:ind w:right="-18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Измеряемый расход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ое значение измеряемого расход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оминальное (рабочее) значение измеряемого расход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ое значение измеряемого расход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ор единиц измерения указанного расхода"/>
                  <w:ddList>
                    <w:listEntry w:val="т/ч"/>
                    <w:listEntry w:val="кг/ч"/>
                    <w:listEntry w:val="м3/ч"/>
                    <w:listEntry w:val="Нм3/ч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102A46">
              <w:rPr>
                <w:rFonts w:ascii="Tahoma" w:hAnsi="Tahoma" w:cs="Tahoma"/>
                <w:sz w:val="18"/>
                <w:szCs w:val="18"/>
              </w:rPr>
            </w:r>
            <w:r w:rsidR="00102A4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77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Допустимая потеря давления </w:t>
            </w:r>
          </w:p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на расходомере при:</w:t>
            </w:r>
          </w:p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- ном. расходе -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опустимая потеря давления на РАСХОДОМЕРЕ при номинальном (рабочем) расходе в условиях данного технологического процесс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кгс/см2;</w:t>
            </w:r>
          </w:p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FB64A6" w:rsidRDefault="00F2289A" w:rsidP="00BE787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- макс. расходе -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опустимая потеря давления на РАСХОДОМЕРЕ при максимальном расходе в условиях данного технологического процесс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кгс/см2</w:t>
            </w:r>
          </w:p>
        </w:tc>
      </w:tr>
      <w:tr w:rsidR="00FB64A6" w:rsidTr="00BE787E">
        <w:trPr>
          <w:trHeight w:val="341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B64A6" w:rsidRDefault="00F2289A" w:rsidP="00BE787E">
            <w:pPr>
              <w:ind w:right="-18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Давление среды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ое давление измеряемой сред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оминальное (рабочее) давление измеряемой среды&#10;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ое давление измеряемой среды&#10;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Единицы измерения указанного диапазона давления"/>
                  <w:ddList>
                    <w:listEntry w:val="кгс/см2-изб"/>
                    <w:listEntry w:val="МПа-изб"/>
                    <w:listEntry w:val="бар-изб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102A46">
              <w:rPr>
                <w:rFonts w:ascii="Tahoma" w:hAnsi="Tahoma" w:cs="Tahoma"/>
                <w:sz w:val="18"/>
                <w:szCs w:val="18"/>
              </w:rPr>
            </w:r>
            <w:r w:rsidR="00102A4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B64A6" w:rsidP="00BE787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B64A6" w:rsidTr="00BE787E">
        <w:trPr>
          <w:trHeight w:val="341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B64A6" w:rsidRDefault="00F2289A" w:rsidP="00BE787E">
            <w:pPr>
              <w:ind w:right="-18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Температура среды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ая температура измеряемой сред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оминальная (рабочая) температура измеряемой сред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ая температура измеряемой сред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°С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B64A6" w:rsidP="00BE787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B64A6" w:rsidTr="00BE787E">
        <w:trPr>
          <w:trHeight w:val="341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B64A6" w:rsidRDefault="00F2289A" w:rsidP="00BE787E">
            <w:pPr>
              <w:ind w:right="-18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Плотность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ая плотность измеряемой сред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Значение плотности измеряемой среды при номинальных (рабочих) давлении и температуре, которое будет являться основным при выборе сенсора&#10;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ая плотность измеряемой среды&#10;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Единицы измерения указанного диапазона давления"/>
                  <w:ddList>
                    <w:listEntry w:val="кг/м3"/>
                    <w:listEntry w:val="г/см3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102A46">
              <w:rPr>
                <w:rFonts w:ascii="Tahoma" w:hAnsi="Tahoma" w:cs="Tahoma"/>
                <w:sz w:val="18"/>
                <w:szCs w:val="18"/>
              </w:rPr>
            </w:r>
            <w:r w:rsidR="00102A4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B64A6" w:rsidP="00BE787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B64A6" w:rsidTr="00BE787E">
        <w:trPr>
          <w:trHeight w:val="341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B64A6" w:rsidRDefault="00F2289A" w:rsidP="00BE787E">
            <w:pPr>
              <w:ind w:right="-18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Вязкость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ая вязкость измеряемой сред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язкость при номинальной (рабочей) температуре измеряемой среды.&#10;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ая вязкость измеряемой среды&#10;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единицы измерения указанной вязкости"/>
                  <w:ddList>
                    <w:listEntry w:val="сПз"/>
                    <w:listEntry w:val="сСт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102A46">
              <w:rPr>
                <w:rFonts w:ascii="Tahoma" w:hAnsi="Tahoma" w:cs="Tahoma"/>
                <w:sz w:val="18"/>
                <w:szCs w:val="18"/>
              </w:rPr>
            </w:r>
            <w:r w:rsidR="00102A4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B64A6" w:rsidP="00BE787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B64A6" w:rsidTr="00BE787E">
        <w:trPr>
          <w:trHeight w:val="341"/>
        </w:trPr>
        <w:tc>
          <w:tcPr>
            <w:tcW w:w="11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FB64A6" w:rsidRDefault="00F2289A" w:rsidP="00BE787E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Соединение с трубопроводом на объекте</w:t>
            </w:r>
          </w:p>
        </w:tc>
      </w:tr>
      <w:tr w:rsidR="00FB64A6" w:rsidTr="00BE787E">
        <w:trPr>
          <w:trHeight w:val="341"/>
        </w:trPr>
        <w:tc>
          <w:tcPr>
            <w:tcW w:w="48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Внутренний диаметр трубопровода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Точное значение диаметра трубопровод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мм;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Толщина стенки: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Точное значение толщины стенки трубопровода. Необходимо при предложении ответных фланцев с коническими переходами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мм</w:t>
            </w:r>
            <w:r>
              <w:rPr>
                <w:rFonts w:ascii="Tahoma" w:hAnsi="Tahoma" w:cs="Tahoma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Материал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атериал трубопровода. Необходим при заказе ответных фланцев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FB64A6" w:rsidTr="00BE787E">
        <w:trPr>
          <w:trHeight w:val="341"/>
        </w:trPr>
        <w:tc>
          <w:tcPr>
            <w:tcW w:w="3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Стандарт фланцев: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Желаемый стандарт фланцев расходомера."/>
                  <w:ddList>
                    <w:listEntry w:val="         "/>
                    <w:listEntry w:val="не важно"/>
                    <w:listEntry w:val="DIN"/>
                    <w:listEntry w:val="ANSI"/>
                    <w:listEntry w:val="EN"/>
                  </w:ddLis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FORMDROPDOWN </w:instrText>
            </w:r>
            <w:r w:rsidR="00102A46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102A46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Форма уплотнительной поверхности фланцев расходомера: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Желательная/требуемая форма уплотнительной поверхности фланцев расходомера."/>
                  <w:ddList>
                    <w:listEntry w:val="           "/>
                    <w:listEntry w:val="не важно"/>
                    <w:listEntry w:val="гладкая"/>
                    <w:listEntry w:val="паз"/>
                    <w:listEntry w:val="RTJ"/>
                    <w:listEntry w:val="иная (указать)"/>
                  </w:ddLis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FORMDROPDOWN </w:instrText>
            </w:r>
            <w:r w:rsidR="00102A46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102A46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FB64A6" w:rsidTr="00BE787E">
        <w:trPr>
          <w:trHeight w:val="341"/>
        </w:trPr>
        <w:tc>
          <w:tcPr>
            <w:tcW w:w="11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FB64A6" w:rsidRDefault="00F2289A" w:rsidP="00BE787E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Требования к исполнению расходомера</w:t>
            </w:r>
          </w:p>
        </w:tc>
      </w:tr>
      <w:tr w:rsidR="00FB64A6" w:rsidTr="00BE787E">
        <w:trPr>
          <w:trHeight w:val="341"/>
        </w:trPr>
        <w:tc>
          <w:tcPr>
            <w:tcW w:w="3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Погрешность измерения (не более):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64A6" w:rsidRDefault="00F2289A" w:rsidP="00BE787E">
            <w:pPr>
              <w:ind w:left="70"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Массового расхода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-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Желательная погрешность измерения расхода. Расходомер будет подбираться с основной относительной погрешностью не более указанного значения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%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Плотности -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бсолютная погрешность измерения плотности (только для жидкостей!). Параметр необязательный, если нет особых требований к погрешности измерения плотности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кг/м3</w:t>
            </w:r>
          </w:p>
        </w:tc>
      </w:tr>
      <w:tr w:rsidR="00FB64A6" w:rsidTr="00BE787E">
        <w:trPr>
          <w:trHeight w:val="341"/>
        </w:trPr>
        <w:tc>
          <w:tcPr>
            <w:tcW w:w="5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Температура окружающей среды: от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ая температура окружающей сред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до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ая температура окружающей сред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°С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Питание расходомера: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почтительный вариант электропитания расходомера"/>
                  <w:ddList>
                    <w:listEntry w:val="             "/>
                    <w:listEntry w:val="не известно"/>
                    <w:listEntry w:val="220В, 50/60 Гц"/>
                    <w:listEntry w:val="24В пост.тока"/>
                    <w:listEntry w:val="иное"/>
                  </w:ddLis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FORMDROPDOWN </w:instrText>
            </w:r>
            <w:r w:rsidR="00102A46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102A46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FB64A6" w:rsidTr="00BE787E">
        <w:trPr>
          <w:trHeight w:val="341"/>
        </w:trPr>
        <w:tc>
          <w:tcPr>
            <w:tcW w:w="5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Взры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в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озащита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Вариант исполнения прибора по взрывозащищенности"/>
                  <w:ddList>
                    <w:listEntry w:val="                       "/>
                    <w:listEntry w:val="без взрывозащиты"/>
                    <w:listEntry w:val="взрывонепроницаемая оболочка"/>
                    <w:listEntry w:val="искробезопасная цепь"/>
                  </w:ddLis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 w:rsidR="00102A46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r>
            <w:r w:rsidR="00102A46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Типоразмер кабельных вводов: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Типоразмер кабельных вводов и наличие самих кабельных вводов"/>
                  <w:ddList>
                    <w:listEntry w:val="                 "/>
                    <w:listEntry w:val="каб.вводы М20х1,5"/>
                    <w:listEntry w:val="каб.вводы 1/2&quot; NPT"/>
                    <w:listEntry w:val="М20х1,5 - без каб.вводов"/>
                    <w:listEntry w:val="1/2&quot; NPT - без каб.вводов"/>
                  </w:ddLis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FORMDROPDOWN </w:instrText>
            </w:r>
            <w:r w:rsidR="00102A46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102A46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FB64A6" w:rsidTr="00BE787E">
        <w:trPr>
          <w:trHeight w:val="341"/>
        </w:trPr>
        <w:tc>
          <w:tcPr>
            <w:tcW w:w="4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Желательный монтаж преобразователя и сенсора: </w:t>
            </w:r>
          </w:p>
        </w:tc>
        <w:tc>
          <w:tcPr>
            <w:tcW w:w="6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Сенсор и преобразователь - в едином конструктиве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02A46">
              <w:rPr>
                <w:rFonts w:ascii="Tahoma" w:hAnsi="Tahoma" w:cs="Tahoma"/>
                <w:sz w:val="18"/>
                <w:szCs w:val="18"/>
              </w:rPr>
            </w:r>
            <w:r w:rsidR="00102A4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интегральный;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Сенсор (проточная часть) - на трубопроводе. Преобразователь - вынесен на несколько метров от места установки сенс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02A46">
              <w:rPr>
                <w:rFonts w:ascii="Tahoma" w:hAnsi="Tahoma" w:cs="Tahoma"/>
                <w:sz w:val="18"/>
                <w:szCs w:val="18"/>
              </w:rPr>
            </w:r>
            <w:r w:rsidR="00102A4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удаленный кабелем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ина поставляемого кабеля для удаления преобразователя от сенсора (максимальная длина 300 метров)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метров (макс.300 м)</w:t>
            </w:r>
          </w:p>
        </w:tc>
      </w:tr>
      <w:tr w:rsidR="00FB64A6" w:rsidTr="00BE787E">
        <w:trPr>
          <w:trHeight w:val="341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Выходные сигналы: 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ор необходимости сигнала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02A46">
              <w:rPr>
                <w:rFonts w:ascii="Tahoma" w:hAnsi="Tahoma" w:cs="Tahoma"/>
                <w:sz w:val="18"/>
                <w:szCs w:val="18"/>
              </w:rPr>
            </w:r>
            <w:r w:rsidR="00102A4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4-20 мА (кол-во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обходимое количество сигналов данного вида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FORMDROPDOWN </w:instrText>
            </w:r>
            <w:r w:rsidR="00102A46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102A46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>);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ор необходимости сигнала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02A46">
              <w:rPr>
                <w:rFonts w:ascii="Tahoma" w:hAnsi="Tahoma" w:cs="Tahoma"/>
                <w:sz w:val="18"/>
                <w:szCs w:val="18"/>
              </w:rPr>
            </w:r>
            <w:r w:rsidR="00102A4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част.-</w:t>
            </w:r>
            <w:proofErr w:type="spellStart"/>
            <w:proofErr w:type="gramEnd"/>
            <w:r>
              <w:rPr>
                <w:rFonts w:ascii="Tahoma" w:hAnsi="Tahoma" w:cs="Tahoma"/>
                <w:sz w:val="18"/>
                <w:szCs w:val="18"/>
              </w:rPr>
              <w:t>имп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. (кол-во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обходимое количество сигналов данного вида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FORMDROPDOWN </w:instrText>
            </w:r>
            <w:r w:rsidR="00102A46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102A46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>);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Выбор необходимости сигнала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FORMCHECKBOX </w:instrText>
            </w:r>
            <w:r w:rsidR="00102A46">
              <w:rPr>
                <w:rFonts w:ascii="Tahoma" w:hAnsi="Tahoma" w:cs="Tahoma"/>
                <w:sz w:val="18"/>
                <w:szCs w:val="18"/>
                <w:lang w:val="en-US"/>
              </w:rPr>
            </w:r>
            <w:r w:rsidR="00102A46"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релейный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кол-во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обходимое количество сигналов данного вида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FORMDROPDOWN </w:instrText>
            </w:r>
            <w:r w:rsidR="00102A46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102A46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>);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ор необходимости сигнала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02A46">
              <w:rPr>
                <w:rFonts w:ascii="Tahoma" w:hAnsi="Tahoma" w:cs="Tahoma"/>
                <w:sz w:val="18"/>
                <w:szCs w:val="18"/>
              </w:rPr>
            </w:r>
            <w:r w:rsidR="00102A4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цифровой -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ор варианта цифрового выхода. Сигнал HART присутсвует всегда при наличии хотя бы одного выхода 4-20 мА"/>
                  <w:ddList>
                    <w:listEntry w:val="       "/>
                    <w:listEntry w:val="RS485"/>
                    <w:listEntry w:val="FF"/>
                    <w:listEntry w:val="ProfiBus-PA"/>
                    <w:listEntry w:val="ProfiBus-DP"/>
                    <w:listEntry w:val="DeviceNet"/>
                  </w:ddLis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FORMDROPDOWN </w:instrText>
            </w:r>
            <w:r w:rsidR="00102A46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102A46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FB64A6" w:rsidTr="00BE787E">
        <w:trPr>
          <w:trHeight w:val="341"/>
        </w:trPr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Дополнительные функции:</w:t>
            </w:r>
          </w:p>
        </w:tc>
        <w:tc>
          <w:tcPr>
            <w:tcW w:w="8457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Индикатор с кнопками управления позволяет осуществить основные операции по настройке расходомера (см.руководство на соответствующий преобразователь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02A46">
              <w:rPr>
                <w:rFonts w:ascii="Tahoma" w:hAnsi="Tahoma" w:cs="Tahoma"/>
                <w:sz w:val="18"/>
                <w:szCs w:val="18"/>
              </w:rPr>
            </w:r>
            <w:r w:rsidR="00102A4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ЖК-индикатор с кнопками</w:t>
            </w:r>
          </w:p>
        </w:tc>
      </w:tr>
      <w:tr w:rsidR="00FB64A6" w:rsidTr="00BE787E">
        <w:trPr>
          <w:trHeight w:val="341"/>
        </w:trPr>
        <w:tc>
          <w:tcPr>
            <w:tcW w:w="271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845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обходимость измерения плотности измеряемой среды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02A46">
              <w:rPr>
                <w:rFonts w:ascii="Tahoma" w:hAnsi="Tahoma" w:cs="Tahoma"/>
                <w:sz w:val="18"/>
                <w:szCs w:val="18"/>
              </w:rPr>
            </w:r>
            <w:r w:rsidR="00102A4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измерение плотности (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обходимость наличия дополнительного выхода 4-20 мА для передачи значения плотности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02A46">
              <w:rPr>
                <w:rFonts w:ascii="Tahoma" w:hAnsi="Tahoma" w:cs="Tahoma"/>
                <w:sz w:val="18"/>
                <w:szCs w:val="18"/>
              </w:rPr>
            </w:r>
            <w:r w:rsidR="00102A4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дополнительный выход 4-20 мА для плотности)</w:t>
            </w:r>
          </w:p>
        </w:tc>
      </w:tr>
      <w:tr w:rsidR="00FB64A6" w:rsidTr="00BE787E">
        <w:trPr>
          <w:trHeight w:val="341"/>
        </w:trPr>
        <w:tc>
          <w:tcPr>
            <w:tcW w:w="271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B64A6" w:rsidRDefault="00FB64A6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Использование стандартных или созданных потребителем кривых по плотности, вычисление концентрации на осве этих кривых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02A46">
              <w:rPr>
                <w:rFonts w:ascii="Tahoma" w:hAnsi="Tahoma" w:cs="Tahoma"/>
                <w:sz w:val="18"/>
                <w:szCs w:val="18"/>
              </w:rPr>
            </w:r>
            <w:r w:rsidR="00102A4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расширенный анализ плотности,  вычисление концентрации</w:t>
            </w:r>
          </w:p>
        </w:tc>
      </w:tr>
      <w:tr w:rsidR="00FB64A6" w:rsidTr="00BE787E">
        <w:trPr>
          <w:trHeight w:val="341"/>
        </w:trPr>
        <w:tc>
          <w:tcPr>
            <w:tcW w:w="271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B64A6" w:rsidRDefault="00FB64A6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озможность физической возможности очистки измерительных трубок сенсора предоставляет прямотрубный расходомер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02A46">
              <w:rPr>
                <w:rFonts w:ascii="Tahoma" w:hAnsi="Tahoma" w:cs="Tahoma"/>
                <w:sz w:val="18"/>
                <w:szCs w:val="18"/>
              </w:rPr>
            </w:r>
            <w:r w:rsidR="00102A4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возможность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физической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очи</w:t>
            </w:r>
            <w:r>
              <w:rPr>
                <w:rFonts w:ascii="Tahoma" w:hAnsi="Tahoma" w:cs="Tahoma"/>
                <w:sz w:val="18"/>
                <w:szCs w:val="18"/>
              </w:rPr>
              <w:t>стки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прямотрубный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FB64A6" w:rsidTr="00BE787E">
        <w:trPr>
          <w:trHeight w:val="341"/>
        </w:trPr>
        <w:tc>
          <w:tcPr>
            <w:tcW w:w="271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B64A6" w:rsidRDefault="00FB64A6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озможность управления клапанами/насосом для возможности дозирования без применения дополнительного контроллера. Клапаны и релк в комплект поставки не входят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02A46">
              <w:rPr>
                <w:rFonts w:ascii="Tahoma" w:hAnsi="Tahoma" w:cs="Tahoma"/>
                <w:sz w:val="18"/>
                <w:szCs w:val="18"/>
              </w:rPr>
            </w:r>
            <w:r w:rsidR="00102A4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функция дозирования (диапазон доз: от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ая доз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до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ая доз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ор единиц измерения указанных доз"/>
                  <w:ddList>
                    <w:listEntry w:val="кг"/>
                    <w:listEntry w:val="т"/>
                    <w:listEntry w:val="м3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102A46">
              <w:rPr>
                <w:rFonts w:ascii="Tahoma" w:hAnsi="Tahoma" w:cs="Tahoma"/>
                <w:sz w:val="18"/>
                <w:szCs w:val="18"/>
              </w:rPr>
            </w:r>
            <w:r w:rsidR="00102A4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FB64A6" w:rsidTr="00BE787E">
        <w:trPr>
          <w:trHeight w:val="341"/>
        </w:trPr>
        <w:tc>
          <w:tcPr>
            <w:tcW w:w="271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B64A6" w:rsidRDefault="00FB64A6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mart Meter Verification позволяет определить состояние измерительных трубок сенсора (наличие коррозии, эрозии, иные физические дефекты) и определить соответствие метрологических характеристик изначальным без остановки процесса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02A46">
              <w:rPr>
                <w:rFonts w:ascii="Tahoma" w:hAnsi="Tahoma" w:cs="Tahoma"/>
                <w:sz w:val="18"/>
                <w:szCs w:val="18"/>
              </w:rPr>
            </w:r>
            <w:r w:rsidR="00102A4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самопроверка состояния измерительных трубок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Smart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Meter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Verification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FB64A6" w:rsidTr="00BE787E">
        <w:trPr>
          <w:trHeight w:val="341"/>
        </w:trPr>
        <w:tc>
          <w:tcPr>
            <w:tcW w:w="2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B64A6" w:rsidRDefault="00FB64A6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числение расхода чистой нефти в смеси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02A46">
              <w:rPr>
                <w:rFonts w:ascii="Tahoma" w:hAnsi="Tahoma" w:cs="Tahoma"/>
                <w:sz w:val="18"/>
                <w:szCs w:val="18"/>
              </w:rPr>
            </w:r>
            <w:r w:rsidR="00102A4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компьютер чистой нефти (NOC)</w:t>
            </w:r>
          </w:p>
        </w:tc>
      </w:tr>
      <w:tr w:rsidR="00FB64A6" w:rsidTr="00BE787E">
        <w:trPr>
          <w:trHeight w:val="341"/>
        </w:trPr>
        <w:tc>
          <w:tcPr>
            <w:tcW w:w="11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FB64A6" w:rsidRDefault="00F2289A" w:rsidP="00BE787E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Дополнительное оборудование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аксессуары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услуги</w:t>
            </w:r>
            <w:proofErr w:type="spellEnd"/>
          </w:p>
        </w:tc>
      </w:tr>
      <w:tr w:rsidR="00FB64A6" w:rsidTr="00BE787E">
        <w:trPr>
          <w:trHeight w:val="252"/>
        </w:trPr>
        <w:tc>
          <w:tcPr>
            <w:tcW w:w="3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Необходимые средства конфигурации:  </w:t>
            </w:r>
          </w:p>
        </w:tc>
        <w:tc>
          <w:tcPr>
            <w:tcW w:w="41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ограммное обеспечение ProLink II дает максимальные возможности по настройке/перенастройке расходомера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02A46">
              <w:rPr>
                <w:rFonts w:ascii="Tahoma" w:hAnsi="Tahoma" w:cs="Tahoma"/>
                <w:sz w:val="18"/>
                <w:szCs w:val="18"/>
              </w:rPr>
            </w:r>
            <w:r w:rsidR="00102A4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Программное обеспечение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ProLink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II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I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ереносной коммуникатор позволяет осуществить более глубокие настройки (см.руководство на соответствующий преобразователь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02A46">
              <w:rPr>
                <w:rFonts w:ascii="Tahoma" w:hAnsi="Tahoma" w:cs="Tahoma"/>
                <w:sz w:val="18"/>
                <w:szCs w:val="18"/>
              </w:rPr>
            </w:r>
            <w:r w:rsidR="00102A4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переносной HART-коммуникатор</w:t>
            </w:r>
          </w:p>
        </w:tc>
      </w:tr>
      <w:tr w:rsidR="00FB64A6" w:rsidTr="00BE787E">
        <w:trPr>
          <w:trHeight w:val="341"/>
        </w:trPr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ор необходимости ответных фланцев расходомера (для выбора необходима информация о материале трубопровода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02A46">
              <w:rPr>
                <w:rFonts w:ascii="Tahoma" w:hAnsi="Tahoma" w:cs="Tahoma"/>
                <w:sz w:val="18"/>
                <w:szCs w:val="18"/>
              </w:rPr>
            </w:r>
            <w:r w:rsidR="00102A4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ответные фланцы</w:t>
            </w:r>
          </w:p>
        </w:tc>
        <w:tc>
          <w:tcPr>
            <w:tcW w:w="919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ор необходимости в конических переходах до  после расходомера при необходимости сужения трубопровода при установке сенсора (для выбора необходимы: точный внутренний или внешний диаметры, толщина стенки трубопровода, материал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02A46">
              <w:rPr>
                <w:rFonts w:ascii="Tahoma" w:hAnsi="Tahoma" w:cs="Tahoma"/>
                <w:sz w:val="18"/>
                <w:szCs w:val="18"/>
              </w:rPr>
            </w:r>
            <w:r w:rsidR="00102A4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с коническими переходами (если будет предложен расходомер с сужением трубопровода)</w:t>
            </w:r>
          </w:p>
        </w:tc>
      </w:tr>
      <w:tr w:rsidR="00FB64A6" w:rsidTr="00BE787E">
        <w:trPr>
          <w:trHeight w:val="341"/>
        </w:trPr>
        <w:tc>
          <w:tcPr>
            <w:tcW w:w="75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жух сенсора с возможностью подведения пара для обогрева сенсора позволяет сенсору быть нагретым до определенной температуры,  при которой исключено застывание/кристаллизация измеряемой среды в измерительных трубках сенсора. Только для удаленного монтажа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02A46">
              <w:rPr>
                <w:rFonts w:ascii="Tahoma" w:hAnsi="Tahoma" w:cs="Tahoma"/>
                <w:sz w:val="18"/>
                <w:szCs w:val="18"/>
              </w:rPr>
            </w:r>
            <w:r w:rsidR="00102A4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кожух сенсора с возможностью подведения пара для обогрева сенсора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Необходимость в шеф надзоре или пуско-наладке при монтаже прибора на объекте. Осуществляется службой сервиса предприятия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FORMCHECKBOX </w:instrText>
            </w:r>
            <w:r w:rsidR="00102A46">
              <w:rPr>
                <w:rFonts w:ascii="Tahoma" w:hAnsi="Tahoma" w:cs="Tahoma"/>
                <w:sz w:val="18"/>
                <w:szCs w:val="18"/>
                <w:lang w:val="en-US"/>
              </w:rPr>
            </w:r>
            <w:r w:rsidR="00102A46"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шеф надзор, пуско-наладка</w:t>
            </w:r>
          </w:p>
        </w:tc>
      </w:tr>
      <w:tr w:rsidR="00FB64A6" w:rsidTr="00BE787E">
        <w:trPr>
          <w:trHeight w:val="341"/>
        </w:trPr>
        <w:tc>
          <w:tcPr>
            <w:tcW w:w="11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FB64A6" w:rsidRDefault="00F2289A" w:rsidP="00BE787E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Примечания</w:t>
            </w:r>
          </w:p>
        </w:tc>
      </w:tr>
      <w:tr w:rsidR="00FB64A6" w:rsidTr="00BE787E">
        <w:trPr>
          <w:trHeight w:val="341"/>
        </w:trPr>
        <w:tc>
          <w:tcPr>
            <w:tcW w:w="1117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Любые дополнительные сведения, которые необходимо учесть при выборе расходомер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FB64A6" w:rsidTr="00BE787E">
        <w:trPr>
          <w:trHeight w:val="341"/>
        </w:trPr>
        <w:tc>
          <w:tcPr>
            <w:tcW w:w="1117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64A6" w:rsidRDefault="00F2289A" w:rsidP="00BE787E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Любые дополнительные сведения, которые необходимо учесть при выборе расходомер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</w:tbl>
    <w:p w:rsidR="00F2289A" w:rsidRDefault="00F2289A">
      <w:pPr>
        <w:tabs>
          <w:tab w:val="left" w:pos="6120"/>
        </w:tabs>
        <w:ind w:right="-18"/>
        <w:rPr>
          <w:rFonts w:ascii="Tahoma" w:hAnsi="Tahoma" w:cs="Tahoma"/>
          <w:color w:val="FF0000"/>
          <w:sz w:val="16"/>
          <w:szCs w:val="16"/>
        </w:rPr>
      </w:pPr>
      <w:r>
        <w:rPr>
          <w:rFonts w:ascii="Tahoma" w:hAnsi="Tahoma" w:cs="Tahoma"/>
          <w:color w:val="FF0000"/>
          <w:sz w:val="16"/>
          <w:szCs w:val="16"/>
        </w:rPr>
        <w:t>* - поля, обязательные для заполнения!</w:t>
      </w:r>
      <w:r>
        <w:rPr>
          <w:rFonts w:ascii="Tahoma" w:hAnsi="Tahoma" w:cs="Tahoma"/>
          <w:color w:val="FF0000"/>
          <w:sz w:val="16"/>
          <w:szCs w:val="16"/>
        </w:rPr>
        <w:tab/>
      </w:r>
    </w:p>
    <w:sectPr w:rsidR="00F2289A" w:rsidSect="00BE78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6" w:bottom="284" w:left="720" w:header="142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89A" w:rsidRDefault="00F2289A">
      <w:r>
        <w:separator/>
      </w:r>
    </w:p>
  </w:endnote>
  <w:endnote w:type="continuationSeparator" w:id="0">
    <w:p w:rsidR="00F2289A" w:rsidRDefault="00F2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C1" w:rsidRDefault="00E911C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11199" w:type="dxa"/>
      <w:tblInd w:w="-28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1"/>
      <w:gridCol w:w="5528"/>
    </w:tblGrid>
    <w:tr w:rsidR="00BE787E" w:rsidRPr="00BE787E" w:rsidTr="000C57C1">
      <w:trPr>
        <w:trHeight w:val="134"/>
      </w:trPr>
      <w:tc>
        <w:tcPr>
          <w:tcW w:w="567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E787E" w:rsidRDefault="00BE787E" w:rsidP="00BE787E">
          <w:pPr>
            <w:pStyle w:val="a9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НАСОСЫ, КОМПРЕССОРЫ, АРМАТУРА, </w:t>
          </w:r>
          <w:proofErr w:type="spellStart"/>
          <w:r>
            <w:rPr>
              <w:sz w:val="14"/>
              <w:szCs w:val="14"/>
            </w:rPr>
            <w:t>КИПиА</w:t>
          </w:r>
          <w:proofErr w:type="spellEnd"/>
          <w:r>
            <w:rPr>
              <w:sz w:val="14"/>
              <w:szCs w:val="14"/>
            </w:rPr>
            <w:t>, ТЕПЛООБМЕННИКИ, СЕРВИС</w:t>
          </w:r>
        </w:p>
      </w:tc>
      <w:tc>
        <w:tcPr>
          <w:tcW w:w="552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E787E" w:rsidRDefault="00BE787E" w:rsidP="00BE787E">
          <w:pPr>
            <w:pStyle w:val="a9"/>
            <w:jc w:val="right"/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>PUMPS, COMPRESSORS, VALVES, EC&amp;I, HEAT EXCHANGERS, SERVICE</w:t>
          </w:r>
        </w:p>
      </w:tc>
    </w:tr>
  </w:tbl>
  <w:p w:rsidR="00FB64A6" w:rsidRPr="00BE787E" w:rsidRDefault="00FB64A6" w:rsidP="00BE787E">
    <w:pPr>
      <w:pStyle w:val="a9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C1" w:rsidRDefault="00E911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89A" w:rsidRDefault="00F2289A">
      <w:r>
        <w:separator/>
      </w:r>
    </w:p>
  </w:footnote>
  <w:footnote w:type="continuationSeparator" w:id="0">
    <w:p w:rsidR="00F2289A" w:rsidRDefault="00F2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C1" w:rsidRDefault="00E911C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40" w:type="pct"/>
      <w:tblInd w:w="-28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000"/>
      <w:gridCol w:w="2215"/>
      <w:gridCol w:w="4915"/>
    </w:tblGrid>
    <w:tr w:rsidR="00BE787E" w:rsidTr="000C57C1">
      <w:trPr>
        <w:trHeight w:val="1361"/>
      </w:trPr>
      <w:tc>
        <w:tcPr>
          <w:tcW w:w="1797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BE787E" w:rsidRDefault="00BE787E" w:rsidP="00BE787E">
          <w:pPr>
            <w:pStyle w:val="a7"/>
            <w:tabs>
              <w:tab w:val="left" w:pos="8647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ООО ПРОМХИМТЕХ</w:t>
          </w:r>
        </w:p>
        <w:p w:rsidR="00BE787E" w:rsidRDefault="00BE787E" w:rsidP="00BE787E">
          <w:pPr>
            <w:pStyle w:val="a7"/>
            <w:tabs>
              <w:tab w:val="left" w:pos="8647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630007, г. Новосибирск, ул. Фабричная, д. 10</w:t>
          </w:r>
        </w:p>
        <w:p w:rsidR="00BE787E" w:rsidRDefault="00BE787E" w:rsidP="00BE787E">
          <w:pPr>
            <w:pStyle w:val="a7"/>
            <w:tabs>
              <w:tab w:val="left" w:pos="8647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Тел.</w:t>
          </w:r>
          <w:r>
            <w:rPr>
              <w:sz w:val="16"/>
              <w:szCs w:val="16"/>
            </w:rPr>
            <w:t xml:space="preserve">/ Факс: </w:t>
          </w:r>
          <w:r w:rsidR="00102A46">
            <w:rPr>
              <w:sz w:val="16"/>
              <w:szCs w:val="16"/>
            </w:rPr>
            <w:t>+7</w:t>
          </w:r>
          <w:r w:rsidR="00102A46">
            <w:rPr>
              <w:sz w:val="16"/>
              <w:szCs w:val="16"/>
              <w:lang w:val="en-US"/>
            </w:rPr>
            <w:t> </w:t>
          </w:r>
          <w:bookmarkStart w:id="0" w:name="_GoBack"/>
          <w:bookmarkEnd w:id="0"/>
          <w:r>
            <w:rPr>
              <w:sz w:val="16"/>
              <w:szCs w:val="16"/>
            </w:rPr>
            <w:t xml:space="preserve">800 </w:t>
          </w:r>
          <w:r w:rsidR="00E911C1">
            <w:rPr>
              <w:sz w:val="16"/>
              <w:szCs w:val="16"/>
            </w:rPr>
            <w:t>250-01-54</w:t>
          </w:r>
        </w:p>
        <w:p w:rsidR="00BE787E" w:rsidRDefault="00BE787E" w:rsidP="00BE787E">
          <w:pPr>
            <w:pStyle w:val="a7"/>
            <w:tabs>
              <w:tab w:val="left" w:pos="8647"/>
            </w:tabs>
            <w:rPr>
              <w:sz w:val="16"/>
              <w:szCs w:val="16"/>
            </w:rPr>
          </w:pPr>
          <w:r>
            <w:rPr>
              <w:sz w:val="16"/>
              <w:szCs w:val="16"/>
              <w:lang w:val="en-US"/>
            </w:rPr>
            <w:t>e</w:t>
          </w:r>
          <w:r>
            <w:rPr>
              <w:sz w:val="16"/>
              <w:szCs w:val="16"/>
            </w:rPr>
            <w:t>-</w:t>
          </w:r>
          <w:r>
            <w:rPr>
              <w:sz w:val="16"/>
              <w:szCs w:val="16"/>
              <w:lang w:val="en-US"/>
            </w:rPr>
            <w:t>mail</w:t>
          </w:r>
          <w:r>
            <w:rPr>
              <w:sz w:val="16"/>
              <w:szCs w:val="16"/>
            </w:rPr>
            <w:t xml:space="preserve">: </w:t>
          </w:r>
          <w:proofErr w:type="spellStart"/>
          <w:r>
            <w:rPr>
              <w:sz w:val="16"/>
              <w:szCs w:val="16"/>
              <w:lang w:val="en-US"/>
            </w:rPr>
            <w:t>zakaz</w:t>
          </w:r>
          <w:proofErr w:type="spellEnd"/>
          <w:r>
            <w:rPr>
              <w:sz w:val="16"/>
              <w:szCs w:val="16"/>
            </w:rPr>
            <w:t>@</w:t>
          </w:r>
          <w:proofErr w:type="spellStart"/>
          <w:r>
            <w:rPr>
              <w:sz w:val="16"/>
              <w:szCs w:val="16"/>
              <w:lang w:val="en-US"/>
            </w:rPr>
            <w:t>promhimtech</w:t>
          </w:r>
          <w:proofErr w:type="spellEnd"/>
          <w:r>
            <w:rPr>
              <w:sz w:val="16"/>
              <w:szCs w:val="16"/>
            </w:rPr>
            <w:t>.</w:t>
          </w:r>
          <w:proofErr w:type="spellStart"/>
          <w:r>
            <w:rPr>
              <w:sz w:val="16"/>
              <w:szCs w:val="16"/>
              <w:lang w:val="en-US"/>
            </w:rPr>
            <w:t>ru</w:t>
          </w:r>
          <w:proofErr w:type="spellEnd"/>
        </w:p>
        <w:p w:rsidR="00BE787E" w:rsidRDefault="00BE787E" w:rsidP="00BE787E">
          <w:pPr>
            <w:tabs>
              <w:tab w:val="left" w:pos="8647"/>
              <w:tab w:val="right" w:pos="9356"/>
            </w:tabs>
            <w:rPr>
              <w:sz w:val="18"/>
              <w:szCs w:val="18"/>
            </w:rPr>
          </w:pPr>
          <w:r>
            <w:rPr>
              <w:sz w:val="16"/>
              <w:szCs w:val="16"/>
              <w:lang w:val="en-US"/>
            </w:rPr>
            <w:t>http</w:t>
          </w:r>
          <w:r>
            <w:rPr>
              <w:sz w:val="16"/>
              <w:szCs w:val="16"/>
            </w:rPr>
            <w:t>://</w:t>
          </w:r>
          <w:r>
            <w:rPr>
              <w:sz w:val="16"/>
              <w:szCs w:val="16"/>
              <w:lang w:val="en-US"/>
            </w:rPr>
            <w:t>www</w:t>
          </w:r>
          <w:r>
            <w:rPr>
              <w:sz w:val="16"/>
              <w:szCs w:val="16"/>
            </w:rPr>
            <w:t>.</w:t>
          </w:r>
          <w:proofErr w:type="spellStart"/>
          <w:r>
            <w:rPr>
              <w:sz w:val="16"/>
              <w:szCs w:val="16"/>
              <w:lang w:val="en-US"/>
            </w:rPr>
            <w:t>promhimtech</w:t>
          </w:r>
          <w:proofErr w:type="spellEnd"/>
          <w:r>
            <w:rPr>
              <w:sz w:val="16"/>
              <w:szCs w:val="16"/>
            </w:rPr>
            <w:t>.</w:t>
          </w:r>
          <w:proofErr w:type="spellStart"/>
          <w:r>
            <w:rPr>
              <w:sz w:val="16"/>
              <w:szCs w:val="16"/>
              <w:lang w:val="en-US"/>
            </w:rPr>
            <w:t>ru</w:t>
          </w:r>
          <w:proofErr w:type="spellEnd"/>
        </w:p>
      </w:tc>
      <w:tc>
        <w:tcPr>
          <w:tcW w:w="995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BE787E" w:rsidRDefault="00BE787E" w:rsidP="00BE787E">
          <w:pPr>
            <w:pStyle w:val="a7"/>
            <w:tabs>
              <w:tab w:val="left" w:pos="8647"/>
            </w:tabs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5BC8F4A" wp14:editId="7DD1D495">
                <wp:simplePos x="0" y="0"/>
                <wp:positionH relativeFrom="column">
                  <wp:posOffset>309880</wp:posOffset>
                </wp:positionH>
                <wp:positionV relativeFrom="paragraph">
                  <wp:posOffset>-69215</wp:posOffset>
                </wp:positionV>
                <wp:extent cx="986790" cy="854075"/>
                <wp:effectExtent l="0" t="0" r="3810" b="3175"/>
                <wp:wrapNone/>
                <wp:docPr id="10" name="Рисунок 14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4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790" cy="854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8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E787E" w:rsidRDefault="00BE787E" w:rsidP="00BE787E">
          <w:pPr>
            <w:pStyle w:val="a7"/>
            <w:tabs>
              <w:tab w:val="left" w:pos="8647"/>
            </w:tabs>
            <w:jc w:val="right"/>
            <w:rPr>
              <w:b/>
              <w:sz w:val="16"/>
              <w:szCs w:val="16"/>
              <w:lang w:val="en-US"/>
            </w:rPr>
          </w:pPr>
        </w:p>
        <w:p w:rsidR="00BE787E" w:rsidRDefault="00BE787E" w:rsidP="00BE787E">
          <w:pPr>
            <w:pStyle w:val="a7"/>
            <w:tabs>
              <w:tab w:val="left" w:pos="8647"/>
            </w:tabs>
            <w:jc w:val="right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INDUSTRIAL CHEMICAL TECHNOLOGIES,  OOO</w:t>
          </w:r>
        </w:p>
        <w:p w:rsidR="00BE787E" w:rsidRDefault="00BE787E" w:rsidP="00BE787E">
          <w:pPr>
            <w:pStyle w:val="a7"/>
            <w:jc w:val="right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10 </w:t>
          </w:r>
          <w:proofErr w:type="spellStart"/>
          <w:r>
            <w:rPr>
              <w:sz w:val="16"/>
              <w:szCs w:val="16"/>
              <w:lang w:val="en-US"/>
            </w:rPr>
            <w:t>Fabrichnaya</w:t>
          </w:r>
          <w:proofErr w:type="spellEnd"/>
          <w:r>
            <w:rPr>
              <w:sz w:val="16"/>
              <w:szCs w:val="16"/>
              <w:lang w:val="en-US"/>
            </w:rPr>
            <w:t xml:space="preserve"> str., Novosibirsk, Russia, 630007</w:t>
          </w:r>
        </w:p>
        <w:p w:rsidR="00BE787E" w:rsidRDefault="00BE787E" w:rsidP="00BE787E">
          <w:pPr>
            <w:pStyle w:val="a7"/>
            <w:jc w:val="right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Tel./fax: +7 800 250-01-54 </w:t>
          </w:r>
        </w:p>
        <w:p w:rsidR="00BE787E" w:rsidRDefault="00BE787E" w:rsidP="00BE787E">
          <w:pPr>
            <w:pStyle w:val="a7"/>
            <w:jc w:val="right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e-mail: </w:t>
          </w:r>
          <w:hyperlink r:id="rId2" w:history="1">
            <w:r>
              <w:rPr>
                <w:rStyle w:val="a5"/>
                <w:color w:val="auto"/>
                <w:sz w:val="16"/>
                <w:szCs w:val="16"/>
                <w:u w:val="none"/>
                <w:lang w:val="en-US"/>
              </w:rPr>
              <w:t>zakaz@promhimtech.ru</w:t>
            </w:r>
          </w:hyperlink>
          <w:r>
            <w:rPr>
              <w:sz w:val="16"/>
              <w:szCs w:val="16"/>
              <w:lang w:val="en-US"/>
            </w:rPr>
            <w:t xml:space="preserve"> </w:t>
          </w:r>
        </w:p>
        <w:p w:rsidR="00BE787E" w:rsidRDefault="00102A46" w:rsidP="00BE787E">
          <w:pPr>
            <w:pStyle w:val="a7"/>
            <w:jc w:val="right"/>
            <w:rPr>
              <w:sz w:val="16"/>
              <w:szCs w:val="16"/>
              <w:lang w:val="en-US"/>
            </w:rPr>
          </w:pPr>
          <w:hyperlink r:id="rId3" w:history="1">
            <w:r w:rsidR="00BE787E">
              <w:rPr>
                <w:rStyle w:val="a5"/>
                <w:color w:val="auto"/>
                <w:sz w:val="16"/>
                <w:szCs w:val="16"/>
                <w:u w:val="none"/>
                <w:lang w:val="en-US"/>
              </w:rPr>
              <w:t>www</w:t>
            </w:r>
            <w:r w:rsidR="00BE787E">
              <w:rPr>
                <w:rStyle w:val="a5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BE787E">
              <w:rPr>
                <w:rStyle w:val="a5"/>
                <w:color w:val="auto"/>
                <w:sz w:val="16"/>
                <w:szCs w:val="16"/>
                <w:u w:val="none"/>
                <w:lang w:val="en-US"/>
              </w:rPr>
              <w:t>promhimtech</w:t>
            </w:r>
            <w:proofErr w:type="spellEnd"/>
            <w:r w:rsidR="00BE787E">
              <w:rPr>
                <w:rStyle w:val="a5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BE787E">
              <w:rPr>
                <w:rStyle w:val="a5"/>
                <w:color w:val="auto"/>
                <w:sz w:val="16"/>
                <w:szCs w:val="16"/>
                <w:u w:val="none"/>
                <w:lang w:val="en-US"/>
              </w:rPr>
              <w:t>ru</w:t>
            </w:r>
            <w:proofErr w:type="spellEnd"/>
          </w:hyperlink>
        </w:p>
        <w:p w:rsidR="00BE787E" w:rsidRDefault="00BE787E" w:rsidP="00BE787E">
          <w:pPr>
            <w:pStyle w:val="a7"/>
            <w:jc w:val="right"/>
            <w:rPr>
              <w:rFonts w:ascii="Arial" w:hAnsi="Arial"/>
              <w:sz w:val="16"/>
              <w:szCs w:val="16"/>
            </w:rPr>
          </w:pPr>
        </w:p>
      </w:tc>
    </w:tr>
  </w:tbl>
  <w:p w:rsidR="00FB64A6" w:rsidRDefault="00FB64A6">
    <w:pPr>
      <w:pStyle w:val="a7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C1" w:rsidRDefault="00E911C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02143"/>
    <w:multiLevelType w:val="multilevel"/>
    <w:tmpl w:val="6FC42D42"/>
    <w:lvl w:ilvl="0">
      <w:start w:val="1"/>
      <w:numFmt w:val="decimal"/>
      <w:lvlText w:val="%1"/>
      <w:lvlJc w:val="left"/>
      <w:pPr>
        <w:tabs>
          <w:tab w:val="num" w:pos="927"/>
        </w:tabs>
        <w:ind w:left="432" w:firstLine="13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927"/>
        </w:tabs>
        <w:ind w:left="567" w:firstLine="0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Restart w:val="0"/>
      <w:pStyle w:val="a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a0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decimal"/>
      <w:pStyle w:val="3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7E"/>
    <w:rsid w:val="00102A46"/>
    <w:rsid w:val="00BE787E"/>
    <w:rsid w:val="00C766F1"/>
    <w:rsid w:val="00E911C1"/>
    <w:rsid w:val="00F2289A"/>
    <w:rsid w:val="00F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21DE37F-DDF6-4A82-BF1C-A2C9CA7C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6">
    <w:name w:val="heading 6"/>
    <w:basedOn w:val="a1"/>
    <w:next w:val="a1"/>
    <w:link w:val="60"/>
    <w:qFormat/>
    <w:pPr>
      <w:numPr>
        <w:ilvl w:val="5"/>
        <w:numId w:val="2"/>
      </w:numPr>
      <w:spacing w:before="240" w:after="60"/>
      <w:outlineLvl w:val="5"/>
    </w:pPr>
    <w:rPr>
      <w:rFonts w:eastAsiaTheme="minorEastAsia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Pr>
      <w:color w:val="0000FF"/>
      <w:u w:val="single"/>
    </w:rPr>
  </w:style>
  <w:style w:type="character" w:styleId="a6">
    <w:name w:val="FollowedHyperlink"/>
    <w:basedOn w:val="a2"/>
    <w:rPr>
      <w:color w:val="954F72" w:themeColor="followedHyperlink"/>
      <w:u w:val="single"/>
    </w:rPr>
  </w:style>
  <w:style w:type="character" w:customStyle="1" w:styleId="60">
    <w:name w:val="Заголовок 6 Знак"/>
    <w:basedOn w:val="a2"/>
    <w:link w:val="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1"/>
    <w:pPr>
      <w:spacing w:before="100" w:beforeAutospacing="1" w:after="100" w:afterAutospacing="1"/>
    </w:pPr>
    <w:rPr>
      <w:rFonts w:eastAsiaTheme="minorEastAsia"/>
    </w:rPr>
  </w:style>
  <w:style w:type="character" w:customStyle="1" w:styleId="70">
    <w:name w:val="Заголовок 7 Знак"/>
    <w:basedOn w:val="a2"/>
    <w:link w:val="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2"/>
    <w:link w:val="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header"/>
    <w:basedOn w:val="a1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Pr>
      <w:sz w:val="24"/>
      <w:szCs w:val="24"/>
    </w:rPr>
  </w:style>
  <w:style w:type="paragraph" w:styleId="a9">
    <w:name w:val="footer"/>
    <w:basedOn w:val="a1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rPr>
      <w:sz w:val="24"/>
      <w:szCs w:val="24"/>
    </w:rPr>
  </w:style>
  <w:style w:type="paragraph" w:styleId="a">
    <w:name w:val="Body Text"/>
    <w:basedOn w:val="a1"/>
    <w:link w:val="ab"/>
    <w:pPr>
      <w:numPr>
        <w:ilvl w:val="2"/>
        <w:numId w:val="2"/>
      </w:numPr>
      <w:spacing w:line="360" w:lineRule="auto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2"/>
    <w:link w:val="a"/>
    <w:rPr>
      <w:sz w:val="24"/>
      <w:szCs w:val="24"/>
    </w:rPr>
  </w:style>
  <w:style w:type="paragraph" w:styleId="a0">
    <w:name w:val="Body Text Indent"/>
    <w:basedOn w:val="a1"/>
    <w:link w:val="ac"/>
    <w:pPr>
      <w:numPr>
        <w:ilvl w:val="3"/>
        <w:numId w:val="2"/>
      </w:numPr>
      <w:spacing w:line="360" w:lineRule="auto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2"/>
    <w:link w:val="a0"/>
    <w:rPr>
      <w:sz w:val="24"/>
      <w:szCs w:val="24"/>
    </w:rPr>
  </w:style>
  <w:style w:type="paragraph" w:styleId="3">
    <w:name w:val="Body Text 3"/>
    <w:basedOn w:val="a1"/>
    <w:link w:val="30"/>
    <w:pPr>
      <w:numPr>
        <w:ilvl w:val="4"/>
        <w:numId w:val="2"/>
      </w:numPr>
      <w:spacing w:line="360" w:lineRule="auto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2"/>
    <w:link w:val="3"/>
    <w:rPr>
      <w:sz w:val="16"/>
      <w:szCs w:val="16"/>
    </w:rPr>
  </w:style>
  <w:style w:type="paragraph" w:styleId="ad">
    <w:name w:val="Balloon Text"/>
    <w:basedOn w:val="a1"/>
    <w:link w:val="ae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Pr>
      <w:rFonts w:ascii="Segoe UI" w:hAnsi="Segoe UI" w:cs="Segoe UI"/>
      <w:sz w:val="18"/>
      <w:szCs w:val="18"/>
    </w:rPr>
  </w:style>
  <w:style w:type="paragraph" w:customStyle="1" w:styleId="af">
    <w:name w:val="Чертежный"/>
    <w:pPr>
      <w:jc w:val="both"/>
    </w:pPr>
    <w:rPr>
      <w:lang w:val="uk-UA"/>
    </w:rPr>
  </w:style>
  <w:style w:type="paragraph" w:customStyle="1" w:styleId="xl24">
    <w:name w:val="xl24"/>
    <w:basedOn w:val="a1"/>
    <w:pPr>
      <w:pBdr>
        <w:right w:val="single" w:sz="4" w:space="0" w:color="auto"/>
      </w:pBdr>
      <w:spacing w:before="100" w:after="100"/>
    </w:pPr>
    <w:rPr>
      <w:rFonts w:ascii="Arial" w:hAnsi="Arial" w:cs="Arial"/>
    </w:rPr>
  </w:style>
  <w:style w:type="table" w:styleId="af0">
    <w:name w:val="Table Grid"/>
    <w:basedOn w:val="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mhimtech.ru" TargetMode="External"/><Relationship Id="rId2" Type="http://schemas.openxmlformats.org/officeDocument/2006/relationships/hyperlink" Target="mailto:promhimteh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3509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Метран-360 и Micro Motion</vt:lpstr>
    </vt:vector>
  </TitlesOfParts>
  <Company>ЗАО ПГ Метран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Метран-360 и Micro Motion</dc:title>
  <dc:subject/>
  <dc:creator>Чепуров Александр</dc:creator>
  <cp:keywords/>
  <dc:description/>
  <cp:lastModifiedBy>Manager</cp:lastModifiedBy>
  <cp:revision>4</cp:revision>
  <cp:lastPrinted>2010-03-31T08:30:00Z</cp:lastPrinted>
  <dcterms:created xsi:type="dcterms:W3CDTF">2020-12-02T05:42:00Z</dcterms:created>
  <dcterms:modified xsi:type="dcterms:W3CDTF">2020-12-07T09:00:00Z</dcterms:modified>
</cp:coreProperties>
</file>